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5359" w14:textId="77777777" w:rsidR="00621FE3" w:rsidRPr="00E61DF9" w:rsidRDefault="00621FE3" w:rsidP="00621FE3">
      <w:pPr>
        <w:spacing w:after="0" w:line="276" w:lineRule="auto"/>
        <w:jc w:val="right"/>
        <w:rPr>
          <w:rFonts w:cstheme="minorHAnsi"/>
          <w:b/>
        </w:rPr>
      </w:pPr>
    </w:p>
    <w:p w14:paraId="3EBCA45F" w14:textId="07ABF7E9" w:rsidR="00E541E1" w:rsidRPr="00E61DF9" w:rsidRDefault="00E541E1" w:rsidP="00E541E1">
      <w:pPr>
        <w:jc w:val="right"/>
        <w:rPr>
          <w:rFonts w:cstheme="minorHAnsi"/>
          <w:bCs/>
        </w:rPr>
      </w:pPr>
      <w:r w:rsidRPr="00B11C08">
        <w:rPr>
          <w:rFonts w:cstheme="minorHAnsi"/>
          <w:bCs/>
        </w:rPr>
        <w:t xml:space="preserve">Warszawa, </w:t>
      </w:r>
      <w:r w:rsidR="008F3E63">
        <w:rPr>
          <w:rFonts w:cstheme="minorHAnsi"/>
          <w:bCs/>
        </w:rPr>
        <w:t>1</w:t>
      </w:r>
      <w:r w:rsidR="00D2576F">
        <w:rPr>
          <w:rFonts w:cstheme="minorHAnsi"/>
          <w:bCs/>
        </w:rPr>
        <w:t>6</w:t>
      </w:r>
      <w:r w:rsidR="001E658D" w:rsidRPr="00B11C08">
        <w:rPr>
          <w:rFonts w:cstheme="minorHAnsi"/>
          <w:bCs/>
        </w:rPr>
        <w:t>.07.</w:t>
      </w:r>
      <w:r w:rsidRPr="00B11C08">
        <w:rPr>
          <w:rFonts w:cstheme="minorHAnsi"/>
          <w:bCs/>
        </w:rPr>
        <w:t>2020 r.</w:t>
      </w:r>
    </w:p>
    <w:p w14:paraId="0831C8CB" w14:textId="480AACDA" w:rsidR="001E658D" w:rsidRPr="001E658D" w:rsidRDefault="001E658D" w:rsidP="001E658D">
      <w:pPr>
        <w:jc w:val="center"/>
        <w:rPr>
          <w:rFonts w:cstheme="minorHAnsi"/>
          <w:b/>
          <w:bCs/>
          <w:sz w:val="24"/>
          <w:szCs w:val="24"/>
        </w:rPr>
      </w:pPr>
      <w:r w:rsidRPr="001E658D">
        <w:rPr>
          <w:rFonts w:cstheme="minorHAnsi"/>
          <w:b/>
          <w:bCs/>
          <w:sz w:val="24"/>
          <w:szCs w:val="24"/>
        </w:rPr>
        <w:t>Nowe rozwiązania reklamowe Pinterest</w:t>
      </w:r>
      <w:r w:rsidR="007E480C">
        <w:rPr>
          <w:rFonts w:cstheme="minorHAnsi"/>
          <w:b/>
          <w:bCs/>
          <w:sz w:val="24"/>
          <w:szCs w:val="24"/>
        </w:rPr>
        <w:t>a</w:t>
      </w:r>
      <w:r w:rsidRPr="001E658D">
        <w:rPr>
          <w:rFonts w:cstheme="minorHAnsi"/>
          <w:b/>
          <w:bCs/>
          <w:sz w:val="24"/>
          <w:szCs w:val="24"/>
        </w:rPr>
        <w:t xml:space="preserve"> dla e-commerce</w:t>
      </w:r>
    </w:p>
    <w:p w14:paraId="78F0CF3C" w14:textId="77777777" w:rsidR="001E658D" w:rsidRPr="001E658D" w:rsidRDefault="001E658D" w:rsidP="001E658D">
      <w:pPr>
        <w:jc w:val="both"/>
        <w:rPr>
          <w:rFonts w:cstheme="minorHAnsi"/>
          <w:b/>
          <w:bCs/>
          <w:sz w:val="24"/>
          <w:szCs w:val="24"/>
        </w:rPr>
      </w:pPr>
      <w:r w:rsidRPr="001E658D">
        <w:rPr>
          <w:rFonts w:cstheme="minorHAnsi"/>
          <w:b/>
          <w:bCs/>
          <w:sz w:val="24"/>
          <w:szCs w:val="24"/>
        </w:rPr>
        <w:t xml:space="preserve">Pinterest udostępnia w Polsce coraz większą przestrzeń dla e-commerce. Sklepy on-line mogą teraz nie tylko prowadzić sprzedaż katalogową, lecz także korzystać z reklam produktowych oraz dynamicznego retargetowania kampanii. </w:t>
      </w:r>
    </w:p>
    <w:p w14:paraId="494B398A" w14:textId="77777777" w:rsidR="001E658D" w:rsidRPr="001E658D" w:rsidRDefault="001E658D" w:rsidP="001E658D">
      <w:pPr>
        <w:jc w:val="both"/>
        <w:rPr>
          <w:rFonts w:cstheme="minorHAnsi"/>
        </w:rPr>
      </w:pPr>
      <w:r w:rsidRPr="001E658D">
        <w:rPr>
          <w:rFonts w:cstheme="minorHAnsi"/>
        </w:rPr>
        <w:t>Pinterest udostępnił polskim sprzedawcom możliwość wgrywania całych katalogów produktów, które następnie prezentowane są użytkownikom w formie pinów. Dzięki dodaniu tagu Pinteresta do strony internetowej sklepu oraz odpowiedniemu sformatowaniu katalogów, piny te poza nazwą i opisem produktu zawierają informacje o jego cenie i dostępności. Dane aktualizowane są automatycznie co 24 godziny. Takie piny można dystrybuować organicznie, łączyć w grupy, a od niedawna również promować za pośrednictwem reklam produktowych.</w:t>
      </w:r>
    </w:p>
    <w:p w14:paraId="65EB5000" w14:textId="20001474" w:rsidR="001E658D" w:rsidRPr="001E658D" w:rsidRDefault="001E658D" w:rsidP="001E658D">
      <w:pPr>
        <w:jc w:val="both"/>
        <w:rPr>
          <w:rFonts w:cstheme="minorHAnsi"/>
        </w:rPr>
      </w:pPr>
      <w:r w:rsidRPr="001E658D">
        <w:rPr>
          <w:rFonts w:cstheme="minorHAnsi"/>
        </w:rPr>
        <w:t xml:space="preserve">– </w:t>
      </w:r>
      <w:r w:rsidRPr="001E658D">
        <w:rPr>
          <w:rFonts w:cstheme="minorHAnsi"/>
          <w:i/>
          <w:iCs/>
        </w:rPr>
        <w:t>Mechanizm działania jest podobny, jak przy pine</w:t>
      </w:r>
      <w:r w:rsidR="002A13C1">
        <w:rPr>
          <w:rFonts w:cstheme="minorHAnsi"/>
          <w:i/>
          <w:iCs/>
        </w:rPr>
        <w:t>z</w:t>
      </w:r>
      <w:r w:rsidRPr="001E658D">
        <w:rPr>
          <w:rFonts w:cstheme="minorHAnsi"/>
          <w:i/>
          <w:iCs/>
        </w:rPr>
        <w:t>kach na Instagramie czy Facebooku. Reklama produktowa od razu przenosi do sklepu, gdzie można sfinalizować transakcję. Ścieżka zakupowa jest więc krótsza niż przy klasycznej reklamie na Pintereście</w:t>
      </w:r>
      <w:r w:rsidRPr="001E658D">
        <w:rPr>
          <w:rFonts w:cstheme="minorHAnsi"/>
        </w:rPr>
        <w:t xml:space="preserve"> – tłumaczy Magdalena Pietruk, social content manager Open Mobi.</w:t>
      </w:r>
    </w:p>
    <w:p w14:paraId="0F690D49" w14:textId="71081A5E" w:rsidR="001E658D" w:rsidRDefault="001E658D" w:rsidP="001E658D">
      <w:pPr>
        <w:jc w:val="both"/>
        <w:rPr>
          <w:rFonts w:cstheme="minorHAnsi"/>
        </w:rPr>
      </w:pPr>
      <w:r w:rsidRPr="001E658D">
        <w:rPr>
          <w:rFonts w:cstheme="minorHAnsi"/>
        </w:rPr>
        <w:t>Kampanię produktową można targetować pod kątem płci, wieku, lokalizacji, języka czy urządzenia, z którego korzysta użytkownik. Nie potrzeba natomiast dodawać słów kluczowych czy zainteresowań odbiorcy, ponieważ Pinterest zrobi to automatycznie, bazując na danych źródłowych i wiedzy o Pinner</w:t>
      </w:r>
      <w:r w:rsidR="002E5438">
        <w:rPr>
          <w:rFonts w:cstheme="minorHAnsi"/>
        </w:rPr>
        <w:t>s</w:t>
      </w:r>
      <w:r w:rsidRPr="001E658D">
        <w:rPr>
          <w:rFonts w:cstheme="minorHAnsi"/>
        </w:rPr>
        <w:t xml:space="preserve">ach. </w:t>
      </w:r>
    </w:p>
    <w:p w14:paraId="11F8BF79" w14:textId="66CCBA89" w:rsidR="003D3872" w:rsidRDefault="0091299A" w:rsidP="001E658D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– </w:t>
      </w:r>
      <w:r w:rsidR="001378BE">
        <w:rPr>
          <w:i/>
          <w:iCs/>
        </w:rPr>
        <w:t xml:space="preserve">W Polsce jest ok. 3 mln aktywnych użytkowników, w Wielkiej Brytanii czy Francji ponad 10 mln, a w Niemczech z Pinteresta miesięcznie korzysta nawet 12,5 mln osób. Globalnie platforma ma 300 mln użytkowników. To ogromny potencjał, który warto wykorzystać do promocji i sprzedaży produktów marki </w:t>
      </w:r>
      <w:r w:rsidR="001378BE" w:rsidRPr="001378BE">
        <w:rPr>
          <w:i/>
          <w:iCs/>
        </w:rPr>
        <w:t>na rynki zagraniczne</w:t>
      </w:r>
      <w:r w:rsidR="001378BE">
        <w:rPr>
          <w:i/>
          <w:iCs/>
        </w:rPr>
        <w:t xml:space="preserve"> </w:t>
      </w:r>
      <w:r w:rsidR="003D3872">
        <w:rPr>
          <w:rFonts w:cstheme="minorHAnsi"/>
          <w:i/>
          <w:iCs/>
        </w:rPr>
        <w:t xml:space="preserve">– </w:t>
      </w:r>
      <w:r w:rsidR="003D3872" w:rsidRPr="003D3872">
        <w:rPr>
          <w:rFonts w:cstheme="minorHAnsi"/>
        </w:rPr>
        <w:t>zwraca uwagę Magdalena Pietruk</w:t>
      </w:r>
      <w:r w:rsidR="003D3872">
        <w:rPr>
          <w:rFonts w:cstheme="minorHAnsi"/>
          <w:i/>
          <w:iCs/>
        </w:rPr>
        <w:t>.</w:t>
      </w:r>
    </w:p>
    <w:p w14:paraId="4C2F519B" w14:textId="10A48115" w:rsidR="001E658D" w:rsidRPr="001E658D" w:rsidRDefault="001E658D" w:rsidP="001E658D">
      <w:pPr>
        <w:jc w:val="both"/>
        <w:rPr>
          <w:rFonts w:cstheme="minorHAnsi"/>
        </w:rPr>
      </w:pPr>
      <w:r w:rsidRPr="001E658D">
        <w:rPr>
          <w:rFonts w:cstheme="minorHAnsi"/>
        </w:rPr>
        <w:t xml:space="preserve">Platforma pozwala również na dynamiczne retargetowanie reklam produktowych, a więc ponowne dotarcie do osób, które odwiedziły witrynę sklepu lub dodały do koszyka produkt, ale nie dokończyły zakupów. </w:t>
      </w:r>
    </w:p>
    <w:p w14:paraId="4E5A87F7" w14:textId="77777777" w:rsidR="001E658D" w:rsidRPr="001E658D" w:rsidRDefault="001E658D" w:rsidP="001E658D">
      <w:pPr>
        <w:jc w:val="both"/>
        <w:rPr>
          <w:rFonts w:cstheme="minorHAnsi"/>
        </w:rPr>
      </w:pPr>
      <w:r w:rsidRPr="001E658D">
        <w:rPr>
          <w:rFonts w:cstheme="minorHAnsi"/>
        </w:rPr>
        <w:t>Benchmarki globalne:</w:t>
      </w:r>
    </w:p>
    <w:p w14:paraId="021EF4B6" w14:textId="77777777" w:rsidR="001E658D" w:rsidRPr="001E658D" w:rsidRDefault="001E658D" w:rsidP="001E658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58D">
        <w:rPr>
          <w:rFonts w:asciiTheme="minorHAnsi" w:hAnsiTheme="minorHAnsi" w:cstheme="minorHAnsi"/>
          <w:sz w:val="22"/>
          <w:szCs w:val="22"/>
        </w:rPr>
        <w:t>ilość pinów zakupowych w ciągu ostatniego roku wzrosła 2,5x</w:t>
      </w:r>
      <w:r w:rsidRPr="001E65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789EA5C2" w14:textId="588E9572" w:rsidR="001E658D" w:rsidRPr="001E658D" w:rsidRDefault="001E658D" w:rsidP="001E658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58D">
        <w:rPr>
          <w:rFonts w:asciiTheme="minorHAnsi" w:hAnsiTheme="minorHAnsi" w:cstheme="minorHAnsi"/>
          <w:sz w:val="22"/>
          <w:szCs w:val="22"/>
        </w:rPr>
        <w:t xml:space="preserve">koszt konwersji z reklam na Pintereście jest o 2,3x niższy niż w </w:t>
      </w:r>
      <w:r w:rsidR="002E5438">
        <w:rPr>
          <w:rFonts w:asciiTheme="minorHAnsi" w:hAnsiTheme="minorHAnsi" w:cstheme="minorHAnsi"/>
          <w:sz w:val="22"/>
          <w:szCs w:val="22"/>
        </w:rPr>
        <w:t>innych m</w:t>
      </w:r>
      <w:r w:rsidRPr="001E658D">
        <w:rPr>
          <w:rFonts w:asciiTheme="minorHAnsi" w:hAnsiTheme="minorHAnsi" w:cstheme="minorHAnsi"/>
          <w:sz w:val="22"/>
          <w:szCs w:val="22"/>
        </w:rPr>
        <w:t>ediach społecznościowych</w:t>
      </w:r>
      <w:r w:rsidRPr="001E65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7949F3CB" w14:textId="77777777" w:rsidR="001E658D" w:rsidRPr="001E658D" w:rsidRDefault="001E658D" w:rsidP="001E658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58D">
        <w:rPr>
          <w:rFonts w:asciiTheme="minorHAnsi" w:hAnsiTheme="minorHAnsi" w:cstheme="minorHAnsi"/>
          <w:sz w:val="22"/>
          <w:szCs w:val="22"/>
        </w:rPr>
        <w:t xml:space="preserve">średni ROAS dla kampanii sprzedaży katalogowej w kategorii moda jest 4,5x wyższy, a w kategorii dekoracje oraz ulepszenia dla domu 9,75x wyższy </w:t>
      </w:r>
      <w:r w:rsidRPr="003D3872">
        <w:rPr>
          <w:rFonts w:asciiTheme="minorHAnsi" w:hAnsiTheme="minorHAnsi" w:cstheme="minorHAnsi"/>
          <w:sz w:val="22"/>
          <w:szCs w:val="22"/>
        </w:rPr>
        <w:t>niż przy tradycyjnej kampanii</w:t>
      </w:r>
      <w:r w:rsidRPr="003D387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251AAE4E" w14:textId="77777777" w:rsidR="001E658D" w:rsidRPr="001E658D" w:rsidRDefault="001E658D" w:rsidP="001E658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58D">
        <w:rPr>
          <w:rFonts w:asciiTheme="minorHAnsi" w:hAnsiTheme="minorHAnsi" w:cstheme="minorHAnsi"/>
          <w:sz w:val="22"/>
          <w:szCs w:val="22"/>
        </w:rPr>
        <w:lastRenderedPageBreak/>
        <w:t>większość kampanii konwersji sprzedaży z katalogu osiąga takie same lub lepsze wyniki niż wyznaczone cele CPA</w:t>
      </w:r>
      <w:r w:rsidRPr="001E65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4270E095" w14:textId="77777777" w:rsidR="001B6FD5" w:rsidRPr="001E658D" w:rsidRDefault="001B6FD5" w:rsidP="001B6FD5">
      <w:pPr>
        <w:spacing w:after="0" w:line="276" w:lineRule="auto"/>
        <w:rPr>
          <w:rFonts w:cstheme="minorHAnsi"/>
        </w:rPr>
      </w:pPr>
    </w:p>
    <w:p w14:paraId="7F649F33" w14:textId="77777777" w:rsidR="001B6FD5" w:rsidRPr="001E658D" w:rsidRDefault="001B6FD5" w:rsidP="001B6FD5">
      <w:pPr>
        <w:spacing w:after="0" w:line="276" w:lineRule="auto"/>
        <w:rPr>
          <w:rFonts w:cstheme="minorHAnsi"/>
        </w:rPr>
      </w:pPr>
    </w:p>
    <w:p w14:paraId="5D765841" w14:textId="77777777" w:rsidR="003774A8" w:rsidRPr="001E658D" w:rsidRDefault="003774A8" w:rsidP="003774A8">
      <w:pPr>
        <w:spacing w:after="0"/>
        <w:jc w:val="both"/>
        <w:rPr>
          <w:rFonts w:cstheme="minorHAnsi"/>
        </w:rPr>
      </w:pPr>
    </w:p>
    <w:p w14:paraId="156E0FA5" w14:textId="77777777" w:rsidR="00AB0C20" w:rsidRPr="00E61DF9" w:rsidRDefault="00AB0C20" w:rsidP="00C60EAD">
      <w:pPr>
        <w:jc w:val="center"/>
        <w:rPr>
          <w:rFonts w:cstheme="minorHAnsi"/>
        </w:rPr>
      </w:pPr>
    </w:p>
    <w:p w14:paraId="39213576" w14:textId="4621B01D" w:rsidR="00C60EAD" w:rsidRPr="00E61DF9" w:rsidRDefault="00C60EAD" w:rsidP="00C60EAD">
      <w:pPr>
        <w:jc w:val="center"/>
        <w:rPr>
          <w:rFonts w:cstheme="minorHAnsi"/>
        </w:rPr>
      </w:pPr>
      <w:r w:rsidRPr="00E61DF9">
        <w:rPr>
          <w:rFonts w:cstheme="minorHAnsi"/>
        </w:rPr>
        <w:t>***</w:t>
      </w:r>
    </w:p>
    <w:p w14:paraId="4A0CC49C" w14:textId="7C651518" w:rsidR="00C60EAD" w:rsidRPr="00406F6E" w:rsidRDefault="00C60EAD" w:rsidP="00C60EA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b/>
          <w:sz w:val="20"/>
          <w:szCs w:val="20"/>
        </w:rPr>
        <w:t>Open Mobi</w:t>
      </w:r>
      <w:r w:rsidRPr="00406F6E">
        <w:rPr>
          <w:rFonts w:cstheme="minorHAnsi"/>
          <w:sz w:val="20"/>
          <w:szCs w:val="20"/>
        </w:rPr>
        <w:t xml:space="preserve"> to agencja digitalowa, która pomaga dotrzeć z przekazem </w:t>
      </w:r>
      <w:r w:rsidR="00036550" w:rsidRPr="00406F6E">
        <w:rPr>
          <w:rFonts w:cstheme="minorHAnsi"/>
          <w:sz w:val="20"/>
          <w:szCs w:val="20"/>
        </w:rPr>
        <w:t xml:space="preserve">do każdego segmentu konsumenckiego niezależnie czy to poprzez mobile czy desktop. </w:t>
      </w:r>
      <w:r w:rsidRPr="00406F6E">
        <w:rPr>
          <w:rFonts w:cstheme="minorHAnsi"/>
          <w:sz w:val="20"/>
          <w:szCs w:val="20"/>
        </w:rPr>
        <w:t xml:space="preserve">Bazując na własnym know-how oraz nowoczesnych technologiach, realizuje kampanie, które swoim zasięgiem obejmują miliony unikalnych użytkowników. </w:t>
      </w:r>
    </w:p>
    <w:p w14:paraId="0ED755A8" w14:textId="77777777" w:rsidR="006F113C" w:rsidRPr="00406F6E" w:rsidRDefault="006F113C" w:rsidP="006F113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96E6E4E" w14:textId="537E563E" w:rsidR="005D34BF" w:rsidRDefault="00C60EAD" w:rsidP="003774A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06F6E">
        <w:rPr>
          <w:rFonts w:cstheme="minorHAnsi"/>
          <w:sz w:val="20"/>
          <w:szCs w:val="20"/>
        </w:rPr>
        <w:t xml:space="preserve">Działalność agencji skupiona jest wokół czterech głównych obszarów: mobile marketingu, </w:t>
      </w:r>
      <w:r w:rsidR="004B103C" w:rsidRPr="00406F6E">
        <w:rPr>
          <w:rFonts w:cstheme="minorHAnsi"/>
          <w:sz w:val="20"/>
          <w:szCs w:val="20"/>
        </w:rPr>
        <w:t>Social Audience</w:t>
      </w:r>
      <w:r w:rsidRPr="00406F6E">
        <w:rPr>
          <w:rFonts w:cstheme="minorHAnsi"/>
          <w:sz w:val="20"/>
          <w:szCs w:val="20"/>
        </w:rPr>
        <w:t xml:space="preserve">, </w:t>
      </w:r>
      <w:r w:rsidR="00AB0C20" w:rsidRPr="00406F6E">
        <w:rPr>
          <w:rFonts w:cstheme="minorHAnsi"/>
          <w:sz w:val="20"/>
          <w:szCs w:val="20"/>
        </w:rPr>
        <w:t>Mobile Ads</w:t>
      </w:r>
      <w:r w:rsidRPr="00406F6E">
        <w:rPr>
          <w:rFonts w:cstheme="minorHAnsi"/>
          <w:sz w:val="20"/>
          <w:szCs w:val="20"/>
        </w:rPr>
        <w:t xml:space="preserve"> Design Studio oraz autorskiej platformy DMP, która poprzez machine learning oraz AI zbiera i analizuje dane ze środowiska internetowego, mobile web, mobile apps oraz od dostawców usług internetowych. Współpracuje przy tym z ponad 30 zewnętrznymi platformami DMP. </w:t>
      </w:r>
      <w:r w:rsidR="00AB0C20" w:rsidRPr="00406F6E">
        <w:rPr>
          <w:rFonts w:cstheme="minorHAnsi"/>
          <w:sz w:val="20"/>
          <w:szCs w:val="20"/>
        </w:rPr>
        <w:t xml:space="preserve">Więcej informacji na temat spółki oraz jej realizacji dostępnych jest na </w:t>
      </w:r>
      <w:hyperlink r:id="rId8" w:history="1">
        <w:r w:rsidR="00AB0C20" w:rsidRPr="00406F6E">
          <w:rPr>
            <w:rStyle w:val="Hipercze"/>
            <w:rFonts w:cstheme="minorHAnsi"/>
            <w:sz w:val="20"/>
            <w:szCs w:val="20"/>
          </w:rPr>
          <w:t>www.openmobi.pl</w:t>
        </w:r>
      </w:hyperlink>
      <w:r w:rsidR="00AB0C20" w:rsidRPr="00406F6E">
        <w:rPr>
          <w:rFonts w:cstheme="minorHAnsi"/>
          <w:sz w:val="20"/>
          <w:szCs w:val="20"/>
        </w:rPr>
        <w:t xml:space="preserve">. </w:t>
      </w:r>
    </w:p>
    <w:p w14:paraId="30BF6EF4" w14:textId="3B1045BB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7A4FEE86" w14:textId="677E717B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78D45D9D" w14:textId="06183963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6A5E4D6D" w14:textId="3ECD2CDC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603EBABA" w14:textId="618E645C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2EAD01C1" w14:textId="3E2904E8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46AE102C" w14:textId="1EAF444C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44DBE90E" w14:textId="4388A8EF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6CC5B369" w14:textId="7780B422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1052178D" w14:textId="385E36E4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116CAB49" w14:textId="10F3DCEC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766F158F" w14:textId="1E9B0843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3C98A8D0" w14:textId="47910F6D" w:rsidR="001E658D" w:rsidRPr="001E658D" w:rsidRDefault="001E658D" w:rsidP="001E658D">
      <w:pPr>
        <w:rPr>
          <w:rFonts w:cstheme="minorHAnsi"/>
          <w:sz w:val="20"/>
          <w:szCs w:val="20"/>
        </w:rPr>
      </w:pPr>
    </w:p>
    <w:p w14:paraId="2309969A" w14:textId="47910F6D" w:rsidR="001E658D" w:rsidRPr="001E658D" w:rsidRDefault="001E658D" w:rsidP="001E658D">
      <w:pPr>
        <w:jc w:val="center"/>
        <w:rPr>
          <w:rFonts w:cstheme="minorHAnsi"/>
          <w:sz w:val="20"/>
          <w:szCs w:val="20"/>
        </w:rPr>
      </w:pPr>
    </w:p>
    <w:p w14:paraId="476C6C16" w14:textId="77777777" w:rsidR="001E658D" w:rsidRPr="001E658D" w:rsidRDefault="001E658D" w:rsidP="001E658D">
      <w:pPr>
        <w:rPr>
          <w:rFonts w:cstheme="minorHAnsi"/>
          <w:sz w:val="20"/>
          <w:szCs w:val="20"/>
        </w:rPr>
      </w:pPr>
    </w:p>
    <w:sectPr w:rsidR="001E658D" w:rsidRPr="001E658D" w:rsidSect="00B22507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7357" w14:textId="77777777" w:rsidR="006D0688" w:rsidRDefault="006D0688" w:rsidP="00CA2C56">
      <w:pPr>
        <w:spacing w:after="0" w:line="240" w:lineRule="auto"/>
      </w:pPr>
      <w:r>
        <w:separator/>
      </w:r>
    </w:p>
  </w:endnote>
  <w:endnote w:type="continuationSeparator" w:id="0">
    <w:p w14:paraId="5ACD1B2D" w14:textId="77777777" w:rsidR="006D0688" w:rsidRDefault="006D0688" w:rsidP="00C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9A0A" w14:textId="77777777" w:rsidR="001E658D" w:rsidRDefault="001E658D" w:rsidP="001E658D">
    <w:pPr>
      <w:spacing w:line="240" w:lineRule="auto"/>
      <w:jc w:val="center"/>
      <w:rPr>
        <w:sz w:val="16"/>
        <w:szCs w:val="20"/>
        <w:lang w:val="en-GB"/>
      </w:rPr>
    </w:pPr>
  </w:p>
  <w:p w14:paraId="4C6C11C2" w14:textId="4204CA59" w:rsidR="001E658D" w:rsidRPr="001E658D" w:rsidRDefault="001E658D" w:rsidP="001E658D">
    <w:pPr>
      <w:spacing w:after="0" w:line="360" w:lineRule="auto"/>
      <w:jc w:val="center"/>
      <w:rPr>
        <w:sz w:val="16"/>
        <w:szCs w:val="20"/>
        <w:lang w:val="en-GB"/>
      </w:rPr>
    </w:pPr>
    <w:r w:rsidRPr="001E658D">
      <w:rPr>
        <w:sz w:val="16"/>
        <w:szCs w:val="20"/>
        <w:lang w:val="en-GB"/>
      </w:rPr>
      <w:t>Karolina Dobies I more communications agency</w:t>
    </w:r>
  </w:p>
  <w:p w14:paraId="68F22E12" w14:textId="77777777" w:rsidR="001E658D" w:rsidRPr="008D5791" w:rsidRDefault="001E658D" w:rsidP="001E658D">
    <w:pPr>
      <w:spacing w:line="360" w:lineRule="auto"/>
      <w:jc w:val="center"/>
      <w:rPr>
        <w:sz w:val="16"/>
        <w:szCs w:val="20"/>
      </w:rPr>
    </w:pPr>
    <w:r w:rsidRPr="008D5791">
      <w:rPr>
        <w:sz w:val="16"/>
        <w:szCs w:val="20"/>
      </w:rPr>
      <w:t>+48 601 177 696 I karolina.dobies@more-ca.com</w:t>
    </w:r>
  </w:p>
  <w:p w14:paraId="21557DBE" w14:textId="6DE6ED68" w:rsidR="00F036C2" w:rsidRPr="001E658D" w:rsidRDefault="00F036C2" w:rsidP="001E658D">
    <w:pPr>
      <w:spacing w:line="240" w:lineRule="auto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6706" w14:textId="77777777" w:rsidR="006D0688" w:rsidRDefault="006D0688" w:rsidP="00CA2C56">
      <w:pPr>
        <w:spacing w:after="0" w:line="240" w:lineRule="auto"/>
      </w:pPr>
      <w:r>
        <w:separator/>
      </w:r>
    </w:p>
  </w:footnote>
  <w:footnote w:type="continuationSeparator" w:id="0">
    <w:p w14:paraId="687773CB" w14:textId="77777777" w:rsidR="006D0688" w:rsidRDefault="006D0688" w:rsidP="00CA2C56">
      <w:pPr>
        <w:spacing w:after="0" w:line="240" w:lineRule="auto"/>
      </w:pPr>
      <w:r>
        <w:continuationSeparator/>
      </w:r>
    </w:p>
  </w:footnote>
  <w:footnote w:id="1">
    <w:p w14:paraId="0B9DAE0C" w14:textId="77777777" w:rsidR="001E658D" w:rsidRPr="001E658D" w:rsidRDefault="001E658D" w:rsidP="001E658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658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E658D">
        <w:rPr>
          <w:rFonts w:asciiTheme="minorHAnsi" w:hAnsiTheme="minorHAnsi" w:cstheme="minorHAnsi"/>
          <w:sz w:val="18"/>
          <w:szCs w:val="18"/>
        </w:rPr>
        <w:t xml:space="preserve"> Dane wewnętrzne Pinterest, luty 2019–luty 2020</w:t>
      </w:r>
    </w:p>
  </w:footnote>
  <w:footnote w:id="2">
    <w:p w14:paraId="3B2AAF51" w14:textId="77777777" w:rsidR="001E658D" w:rsidRPr="001E658D" w:rsidRDefault="001E658D" w:rsidP="001E658D">
      <w:pPr>
        <w:pStyle w:val="Tekstprzypisudolnego"/>
        <w:rPr>
          <w:rFonts w:cstheme="minorHAnsi"/>
          <w:sz w:val="18"/>
          <w:szCs w:val="18"/>
          <w:lang w:val="en-GB"/>
        </w:rPr>
      </w:pPr>
      <w:r w:rsidRPr="001E658D">
        <w:rPr>
          <w:rStyle w:val="Odwoanieprzypisudolnego"/>
          <w:rFonts w:cstheme="minorHAnsi"/>
          <w:sz w:val="18"/>
          <w:szCs w:val="18"/>
        </w:rPr>
        <w:footnoteRef/>
      </w:r>
      <w:r w:rsidRPr="001E658D">
        <w:rPr>
          <w:rFonts w:cstheme="minorHAnsi"/>
          <w:sz w:val="18"/>
          <w:szCs w:val="18"/>
          <w:lang w:val="en-GB"/>
        </w:rPr>
        <w:t xml:space="preserve"> Neustar Retail Meta Study, Meta-Analysis Among Five US Retail Brands (Pureplay + Omnichannel), czerwiec 2019</w:t>
      </w:r>
    </w:p>
  </w:footnote>
  <w:footnote w:id="3">
    <w:p w14:paraId="6F948FAA" w14:textId="77777777" w:rsidR="001E658D" w:rsidRPr="001E658D" w:rsidRDefault="001E658D" w:rsidP="001E658D">
      <w:pPr>
        <w:pStyle w:val="Tekstprzypisudolnego"/>
        <w:rPr>
          <w:rFonts w:cstheme="minorHAnsi"/>
          <w:sz w:val="18"/>
          <w:szCs w:val="18"/>
        </w:rPr>
      </w:pPr>
      <w:r w:rsidRPr="001E658D">
        <w:rPr>
          <w:rStyle w:val="Odwoanieprzypisudolnego"/>
          <w:rFonts w:cstheme="minorHAnsi"/>
          <w:sz w:val="18"/>
          <w:szCs w:val="18"/>
        </w:rPr>
        <w:footnoteRef/>
      </w:r>
      <w:r w:rsidRPr="001E658D">
        <w:rPr>
          <w:rFonts w:cstheme="minorHAnsi"/>
          <w:sz w:val="18"/>
          <w:szCs w:val="18"/>
        </w:rPr>
        <w:t xml:space="preserve"> Dane wewnętrzne Pinterest, 1 września 2019- 1 marca 2020. Nie obejmuje wartości z ROAS odstającym o 1,5x powyżej lub poniżej zakresu międzykwartylowego.</w:t>
      </w:r>
    </w:p>
  </w:footnote>
  <w:footnote w:id="4">
    <w:p w14:paraId="31585369" w14:textId="77777777" w:rsidR="001E658D" w:rsidRPr="007727D8" w:rsidRDefault="001E658D" w:rsidP="001E658D">
      <w:pPr>
        <w:pStyle w:val="Tekstprzypisudolnego"/>
      </w:pPr>
      <w:r w:rsidRPr="001E658D">
        <w:rPr>
          <w:rStyle w:val="Odwoanieprzypisudolnego"/>
          <w:rFonts w:cstheme="minorHAnsi"/>
          <w:sz w:val="18"/>
          <w:szCs w:val="18"/>
        </w:rPr>
        <w:footnoteRef/>
      </w:r>
      <w:r w:rsidRPr="001E658D">
        <w:rPr>
          <w:rFonts w:cstheme="minorHAnsi"/>
          <w:sz w:val="18"/>
          <w:szCs w:val="18"/>
        </w:rPr>
        <w:t xml:space="preserve"> Dane wewnętrzne Pinterest, 1 marca 2020- 1 maja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3982" w14:textId="7564ED6C" w:rsidR="000A3B63" w:rsidRDefault="000A3B63" w:rsidP="00AC7F3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97AD06" wp14:editId="3BF52C1D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419225" cy="981075"/>
          <wp:effectExtent l="0" t="0" r="9525" b="9525"/>
          <wp:wrapTight wrapText="bothSides">
            <wp:wrapPolygon edited="0">
              <wp:start x="0" y="0"/>
              <wp:lineTo x="0" y="21390"/>
              <wp:lineTo x="21455" y="2139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4401B" w14:textId="77777777" w:rsidR="000A3B63" w:rsidRDefault="000A3B63" w:rsidP="00AC7F3B">
    <w:pPr>
      <w:pStyle w:val="Nagwek"/>
      <w:jc w:val="right"/>
    </w:pPr>
  </w:p>
  <w:p w14:paraId="0B281588" w14:textId="715F7702" w:rsidR="000A3B63" w:rsidRDefault="000A3B63" w:rsidP="00AC7F3B">
    <w:pPr>
      <w:pStyle w:val="Nagwek"/>
      <w:jc w:val="right"/>
    </w:pPr>
  </w:p>
  <w:p w14:paraId="63163CEE" w14:textId="77777777" w:rsidR="000A3B63" w:rsidRDefault="000A3B63" w:rsidP="00AC7F3B">
    <w:pPr>
      <w:pStyle w:val="Nagwek"/>
      <w:jc w:val="right"/>
    </w:pPr>
  </w:p>
  <w:p w14:paraId="702B28B6" w14:textId="64F71170" w:rsidR="00CA2C56" w:rsidRDefault="00CA2C56" w:rsidP="00AC7F3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4E9"/>
    <w:multiLevelType w:val="hybridMultilevel"/>
    <w:tmpl w:val="AB685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2"/>
    <w:rsid w:val="00005375"/>
    <w:rsid w:val="000177A2"/>
    <w:rsid w:val="00036550"/>
    <w:rsid w:val="00042BEB"/>
    <w:rsid w:val="00044FA6"/>
    <w:rsid w:val="000553E8"/>
    <w:rsid w:val="0005612F"/>
    <w:rsid w:val="00067A98"/>
    <w:rsid w:val="00082D7F"/>
    <w:rsid w:val="00091735"/>
    <w:rsid w:val="000923D9"/>
    <w:rsid w:val="000970E6"/>
    <w:rsid w:val="000A3B63"/>
    <w:rsid w:val="000B0B62"/>
    <w:rsid w:val="000B2843"/>
    <w:rsid w:val="000D3B9A"/>
    <w:rsid w:val="000E47C8"/>
    <w:rsid w:val="000F08E5"/>
    <w:rsid w:val="000F5C05"/>
    <w:rsid w:val="00110FC3"/>
    <w:rsid w:val="00111EB5"/>
    <w:rsid w:val="00113499"/>
    <w:rsid w:val="00113A4B"/>
    <w:rsid w:val="00113C27"/>
    <w:rsid w:val="00126CCE"/>
    <w:rsid w:val="001378BE"/>
    <w:rsid w:val="00141C6A"/>
    <w:rsid w:val="0016177D"/>
    <w:rsid w:val="001670E8"/>
    <w:rsid w:val="001745ED"/>
    <w:rsid w:val="001754F8"/>
    <w:rsid w:val="00183976"/>
    <w:rsid w:val="001A4E50"/>
    <w:rsid w:val="001B6432"/>
    <w:rsid w:val="001B6F70"/>
    <w:rsid w:val="001B6FD5"/>
    <w:rsid w:val="001B7E8A"/>
    <w:rsid w:val="001C196B"/>
    <w:rsid w:val="001E61F6"/>
    <w:rsid w:val="001E658D"/>
    <w:rsid w:val="001F02DA"/>
    <w:rsid w:val="001F52C0"/>
    <w:rsid w:val="00212E05"/>
    <w:rsid w:val="0021707F"/>
    <w:rsid w:val="00276E0D"/>
    <w:rsid w:val="00285202"/>
    <w:rsid w:val="00286480"/>
    <w:rsid w:val="002879A5"/>
    <w:rsid w:val="00287F42"/>
    <w:rsid w:val="0029295D"/>
    <w:rsid w:val="00292DAF"/>
    <w:rsid w:val="00294665"/>
    <w:rsid w:val="00294CA8"/>
    <w:rsid w:val="002A13C1"/>
    <w:rsid w:val="002A3939"/>
    <w:rsid w:val="002A4C94"/>
    <w:rsid w:val="002C6598"/>
    <w:rsid w:val="002E5438"/>
    <w:rsid w:val="002E6DA0"/>
    <w:rsid w:val="002F756B"/>
    <w:rsid w:val="002F7623"/>
    <w:rsid w:val="00302304"/>
    <w:rsid w:val="00306046"/>
    <w:rsid w:val="00316D58"/>
    <w:rsid w:val="0032034B"/>
    <w:rsid w:val="003317E3"/>
    <w:rsid w:val="00352002"/>
    <w:rsid w:val="00362C3F"/>
    <w:rsid w:val="0036545F"/>
    <w:rsid w:val="0036562B"/>
    <w:rsid w:val="003769E6"/>
    <w:rsid w:val="003774A8"/>
    <w:rsid w:val="00384010"/>
    <w:rsid w:val="003913F1"/>
    <w:rsid w:val="00391A50"/>
    <w:rsid w:val="0039361D"/>
    <w:rsid w:val="0039628A"/>
    <w:rsid w:val="003A409E"/>
    <w:rsid w:val="003B01A0"/>
    <w:rsid w:val="003C4418"/>
    <w:rsid w:val="003D3872"/>
    <w:rsid w:val="003D3C48"/>
    <w:rsid w:val="003E4412"/>
    <w:rsid w:val="003E7EB2"/>
    <w:rsid w:val="003F15E0"/>
    <w:rsid w:val="004018EE"/>
    <w:rsid w:val="00402529"/>
    <w:rsid w:val="00406F6E"/>
    <w:rsid w:val="00422889"/>
    <w:rsid w:val="00442E90"/>
    <w:rsid w:val="0044519F"/>
    <w:rsid w:val="00463FD4"/>
    <w:rsid w:val="004655CE"/>
    <w:rsid w:val="00472776"/>
    <w:rsid w:val="004745AB"/>
    <w:rsid w:val="0048241E"/>
    <w:rsid w:val="0048428E"/>
    <w:rsid w:val="004A74D0"/>
    <w:rsid w:val="004B103C"/>
    <w:rsid w:val="004B3012"/>
    <w:rsid w:val="004B453C"/>
    <w:rsid w:val="004C66F3"/>
    <w:rsid w:val="004D07BE"/>
    <w:rsid w:val="004E5886"/>
    <w:rsid w:val="004F3391"/>
    <w:rsid w:val="004F36BE"/>
    <w:rsid w:val="004F42C1"/>
    <w:rsid w:val="005127AB"/>
    <w:rsid w:val="00514E76"/>
    <w:rsid w:val="00536785"/>
    <w:rsid w:val="00553EEE"/>
    <w:rsid w:val="00555AF0"/>
    <w:rsid w:val="00555D91"/>
    <w:rsid w:val="00557DA6"/>
    <w:rsid w:val="00570738"/>
    <w:rsid w:val="005714C8"/>
    <w:rsid w:val="005912E2"/>
    <w:rsid w:val="00593F37"/>
    <w:rsid w:val="005A2242"/>
    <w:rsid w:val="005B1F7C"/>
    <w:rsid w:val="005B1FDE"/>
    <w:rsid w:val="005C1B2F"/>
    <w:rsid w:val="005C799C"/>
    <w:rsid w:val="005D34BF"/>
    <w:rsid w:val="005D7BF2"/>
    <w:rsid w:val="005E2D5C"/>
    <w:rsid w:val="005F3CEF"/>
    <w:rsid w:val="005F5B22"/>
    <w:rsid w:val="00621E1E"/>
    <w:rsid w:val="00621FE3"/>
    <w:rsid w:val="00624FCA"/>
    <w:rsid w:val="00626C2B"/>
    <w:rsid w:val="00627856"/>
    <w:rsid w:val="006302E5"/>
    <w:rsid w:val="00631AB4"/>
    <w:rsid w:val="00633F94"/>
    <w:rsid w:val="006348E9"/>
    <w:rsid w:val="0063526E"/>
    <w:rsid w:val="006409FF"/>
    <w:rsid w:val="00645763"/>
    <w:rsid w:val="00655C80"/>
    <w:rsid w:val="00657474"/>
    <w:rsid w:val="00657B1D"/>
    <w:rsid w:val="00672FFD"/>
    <w:rsid w:val="006834A5"/>
    <w:rsid w:val="00692876"/>
    <w:rsid w:val="0069296B"/>
    <w:rsid w:val="006B2A4A"/>
    <w:rsid w:val="006B5107"/>
    <w:rsid w:val="006D0688"/>
    <w:rsid w:val="006D4DAE"/>
    <w:rsid w:val="006E73FD"/>
    <w:rsid w:val="006F113C"/>
    <w:rsid w:val="006F68CE"/>
    <w:rsid w:val="006F7AFD"/>
    <w:rsid w:val="007014F3"/>
    <w:rsid w:val="00706F41"/>
    <w:rsid w:val="00712C52"/>
    <w:rsid w:val="007261E6"/>
    <w:rsid w:val="00743682"/>
    <w:rsid w:val="00743A4C"/>
    <w:rsid w:val="00743FEE"/>
    <w:rsid w:val="007704FB"/>
    <w:rsid w:val="00775BF6"/>
    <w:rsid w:val="007974A1"/>
    <w:rsid w:val="007A0B3F"/>
    <w:rsid w:val="007C0C48"/>
    <w:rsid w:val="007C7EE0"/>
    <w:rsid w:val="007D3C1E"/>
    <w:rsid w:val="007E480C"/>
    <w:rsid w:val="007F41DA"/>
    <w:rsid w:val="007F6455"/>
    <w:rsid w:val="00802C22"/>
    <w:rsid w:val="0080455A"/>
    <w:rsid w:val="008066E4"/>
    <w:rsid w:val="00807205"/>
    <w:rsid w:val="00815C10"/>
    <w:rsid w:val="00820B2A"/>
    <w:rsid w:val="0082702B"/>
    <w:rsid w:val="00840FE1"/>
    <w:rsid w:val="00843BAF"/>
    <w:rsid w:val="00863DD6"/>
    <w:rsid w:val="00872FEE"/>
    <w:rsid w:val="008812F9"/>
    <w:rsid w:val="00883138"/>
    <w:rsid w:val="008B48F0"/>
    <w:rsid w:val="008C0274"/>
    <w:rsid w:val="008C1D71"/>
    <w:rsid w:val="008D3A57"/>
    <w:rsid w:val="008D56D8"/>
    <w:rsid w:val="008E686A"/>
    <w:rsid w:val="008F02A8"/>
    <w:rsid w:val="008F3E63"/>
    <w:rsid w:val="009029F1"/>
    <w:rsid w:val="00904733"/>
    <w:rsid w:val="0091102F"/>
    <w:rsid w:val="0091299A"/>
    <w:rsid w:val="009333A0"/>
    <w:rsid w:val="00941B89"/>
    <w:rsid w:val="00952AC8"/>
    <w:rsid w:val="00953602"/>
    <w:rsid w:val="009607C0"/>
    <w:rsid w:val="009828E3"/>
    <w:rsid w:val="00982F88"/>
    <w:rsid w:val="009900B2"/>
    <w:rsid w:val="00995559"/>
    <w:rsid w:val="009A23BD"/>
    <w:rsid w:val="009A2A66"/>
    <w:rsid w:val="009A75D6"/>
    <w:rsid w:val="009A7FD1"/>
    <w:rsid w:val="009B028A"/>
    <w:rsid w:val="009B14F9"/>
    <w:rsid w:val="009B17AF"/>
    <w:rsid w:val="009B2A09"/>
    <w:rsid w:val="009B735A"/>
    <w:rsid w:val="009C4E62"/>
    <w:rsid w:val="009F44C5"/>
    <w:rsid w:val="00A2341D"/>
    <w:rsid w:val="00A341BC"/>
    <w:rsid w:val="00A363BE"/>
    <w:rsid w:val="00A43D92"/>
    <w:rsid w:val="00A54F75"/>
    <w:rsid w:val="00A60B4E"/>
    <w:rsid w:val="00A95402"/>
    <w:rsid w:val="00A97F20"/>
    <w:rsid w:val="00AA65EE"/>
    <w:rsid w:val="00AB0C20"/>
    <w:rsid w:val="00AC6887"/>
    <w:rsid w:val="00AC7F3B"/>
    <w:rsid w:val="00AD45B6"/>
    <w:rsid w:val="00AF28BE"/>
    <w:rsid w:val="00AF29F6"/>
    <w:rsid w:val="00AF7F1B"/>
    <w:rsid w:val="00B01FBE"/>
    <w:rsid w:val="00B02736"/>
    <w:rsid w:val="00B10545"/>
    <w:rsid w:val="00B11C08"/>
    <w:rsid w:val="00B22507"/>
    <w:rsid w:val="00B519BA"/>
    <w:rsid w:val="00B56DF8"/>
    <w:rsid w:val="00B6506A"/>
    <w:rsid w:val="00B80717"/>
    <w:rsid w:val="00B91BBE"/>
    <w:rsid w:val="00B96D58"/>
    <w:rsid w:val="00BB5AF9"/>
    <w:rsid w:val="00BC54F0"/>
    <w:rsid w:val="00BC796A"/>
    <w:rsid w:val="00BD1A94"/>
    <w:rsid w:val="00BD558C"/>
    <w:rsid w:val="00BE381F"/>
    <w:rsid w:val="00C03262"/>
    <w:rsid w:val="00C04693"/>
    <w:rsid w:val="00C16ECF"/>
    <w:rsid w:val="00C17C07"/>
    <w:rsid w:val="00C20E2A"/>
    <w:rsid w:val="00C21986"/>
    <w:rsid w:val="00C2640A"/>
    <w:rsid w:val="00C30BEC"/>
    <w:rsid w:val="00C60EAD"/>
    <w:rsid w:val="00C6566F"/>
    <w:rsid w:val="00C737AB"/>
    <w:rsid w:val="00C836FE"/>
    <w:rsid w:val="00CA2C56"/>
    <w:rsid w:val="00CA6B16"/>
    <w:rsid w:val="00CB2483"/>
    <w:rsid w:val="00CB3832"/>
    <w:rsid w:val="00CB47E7"/>
    <w:rsid w:val="00CC030C"/>
    <w:rsid w:val="00CC07B0"/>
    <w:rsid w:val="00CD4F65"/>
    <w:rsid w:val="00CF1C38"/>
    <w:rsid w:val="00D05CD4"/>
    <w:rsid w:val="00D2576F"/>
    <w:rsid w:val="00D27E1E"/>
    <w:rsid w:val="00D31252"/>
    <w:rsid w:val="00D37F7C"/>
    <w:rsid w:val="00D724F2"/>
    <w:rsid w:val="00D76CB7"/>
    <w:rsid w:val="00D87309"/>
    <w:rsid w:val="00DC21D6"/>
    <w:rsid w:val="00DD1551"/>
    <w:rsid w:val="00DE64AE"/>
    <w:rsid w:val="00E013FB"/>
    <w:rsid w:val="00E16619"/>
    <w:rsid w:val="00E33591"/>
    <w:rsid w:val="00E423CB"/>
    <w:rsid w:val="00E43880"/>
    <w:rsid w:val="00E51F07"/>
    <w:rsid w:val="00E52BDF"/>
    <w:rsid w:val="00E536FB"/>
    <w:rsid w:val="00E541E1"/>
    <w:rsid w:val="00E61DF9"/>
    <w:rsid w:val="00E70283"/>
    <w:rsid w:val="00E75A56"/>
    <w:rsid w:val="00E8574A"/>
    <w:rsid w:val="00E85855"/>
    <w:rsid w:val="00E94072"/>
    <w:rsid w:val="00EB63C2"/>
    <w:rsid w:val="00ED362C"/>
    <w:rsid w:val="00ED5C39"/>
    <w:rsid w:val="00ED7335"/>
    <w:rsid w:val="00EE2DC3"/>
    <w:rsid w:val="00F036C2"/>
    <w:rsid w:val="00F42E96"/>
    <w:rsid w:val="00F534FD"/>
    <w:rsid w:val="00F5431A"/>
    <w:rsid w:val="00F57188"/>
    <w:rsid w:val="00F65153"/>
    <w:rsid w:val="00F6627B"/>
    <w:rsid w:val="00F841C8"/>
    <w:rsid w:val="00F86050"/>
    <w:rsid w:val="00F93A62"/>
    <w:rsid w:val="00F955F9"/>
    <w:rsid w:val="00F9703D"/>
    <w:rsid w:val="00FA4FCE"/>
    <w:rsid w:val="00FA5D6A"/>
    <w:rsid w:val="00FA6481"/>
    <w:rsid w:val="00FB08C2"/>
    <w:rsid w:val="00FC2851"/>
    <w:rsid w:val="00FC7B06"/>
    <w:rsid w:val="00FD2029"/>
    <w:rsid w:val="00FD486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5531"/>
  <w15:docId w15:val="{2BEA228C-2957-409A-AB0A-B5BC4D0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56"/>
  </w:style>
  <w:style w:type="paragraph" w:styleId="Stopka">
    <w:name w:val="footer"/>
    <w:basedOn w:val="Normalny"/>
    <w:link w:val="Stopka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56"/>
  </w:style>
  <w:style w:type="paragraph" w:styleId="Tekstdymka">
    <w:name w:val="Balloon Text"/>
    <w:basedOn w:val="Normalny"/>
    <w:link w:val="TekstdymkaZnak"/>
    <w:uiPriority w:val="99"/>
    <w:semiHidden/>
    <w:unhideWhenUsed/>
    <w:rsid w:val="00CA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B3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C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C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0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customStyle="1" w:styleId="gmail-m-2421541089304913723gmail-m9004564149149437181gmail-msolistparagraph">
    <w:name w:val="gmail-m_-2421541089304913723gmail-m_9004564149149437181gmail-msolistparagraph"/>
    <w:basedOn w:val="Normalny"/>
    <w:rsid w:val="000970E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41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E541E1"/>
  </w:style>
  <w:style w:type="character" w:styleId="Uwydatnienie">
    <w:name w:val="Emphasis"/>
    <w:basedOn w:val="Domylnaczcionkaakapitu"/>
    <w:uiPriority w:val="20"/>
    <w:qFormat/>
    <w:rsid w:val="001E658D"/>
    <w:rPr>
      <w:i/>
      <w:iCs/>
    </w:rPr>
  </w:style>
  <w:style w:type="paragraph" w:customStyle="1" w:styleId="Default">
    <w:name w:val="Default"/>
    <w:rsid w:val="001E658D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ob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3279-FCD0-46E5-8C9B-14431FCC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CM</cp:lastModifiedBy>
  <cp:revision>4</cp:revision>
  <dcterms:created xsi:type="dcterms:W3CDTF">2020-07-14T09:03:00Z</dcterms:created>
  <dcterms:modified xsi:type="dcterms:W3CDTF">2020-07-15T13:18:00Z</dcterms:modified>
</cp:coreProperties>
</file>